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ROTINA DO TRABALHO PEDAGÓGICO PARA SER REALIZADA EM DOMICÍLIO (BII-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) - Prof.ª LÍDIA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&gt; Data:19/04 a 23/04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Creche Municipal “Maria Silveira Mattos”</w:t>
      </w:r>
      <w:r w:rsidDel="00000000" w:rsidR="00000000" w:rsidRPr="00000000">
        <w:rPr>
          <w:rtl w:val="0"/>
        </w:rPr>
      </w:r>
    </w:p>
    <w:tbl>
      <w:tblPr>
        <w:tblStyle w:val="Table1"/>
        <w:tblW w:w="1549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354"/>
        <w:gridCol w:w="3006"/>
        <w:gridCol w:w="3184"/>
        <w:gridCol w:w="2835"/>
        <w:tblGridChange w:id="0">
          <w:tblGrid>
            <w:gridCol w:w="3118"/>
            <w:gridCol w:w="3354"/>
            <w:gridCol w:w="3006"/>
            <w:gridCol w:w="3184"/>
            <w:gridCol w:w="28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música: Paxuá e Paramim – Carlinhos Brown </w:t>
            </w:r>
          </w:p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6"/>
                  <w:szCs w:val="26"/>
                  <w:u w:val="single"/>
                  <w:rtl w:val="0"/>
                </w:rPr>
                <w:t xml:space="preserve">https://www.youtube.com/watch?v=YqA1_laSPI0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(O link será disponibilizado no grupo).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*19 de Abril -Dia dos povos indígenas </w:t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Desenvolver interesse ao ouvir músicas de diferentes culturas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Coloque o vídeo para o bebê ver e ouvir, fale o nome dos locais e objetos que aparecem no vídeo. </w:t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1833431" cy="1461015"/>
                  <wp:effectExtent b="0" l="0" r="0" t="0"/>
                  <wp:docPr descr="Paxuá e Paramim | Websérie - AULAS DE ENERGIA" id="22" name="image8.jpg"/>
                  <a:graphic>
                    <a:graphicData uri="http://schemas.openxmlformats.org/drawingml/2006/picture">
                      <pic:pic>
                        <pic:nvPicPr>
                          <pic:cNvPr descr="Paxuá e Paramim | Websérie - AULAS DE ENERGIA"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31" cy="1461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*Hora da atividade: Fabricando uma Maraca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(Chocalho)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MARACA- nome do chocalho indígena, um dos brinquedos mais populares entre as crianças.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971675" cy="1333500"/>
                  <wp:effectExtent b="0" l="0" r="0" t="0"/>
                  <wp:docPr descr="C:\Users\lidyy\OneDrive\Área de Trabalho\maraca.jpg" id="24" name="image4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maraca.jpg"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Vídeo gravado pela professora Lídia, dando dicas de como fazer o chocalho.</w:t>
            </w:r>
          </w:p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(O link será disponibilizado no grupo).</w:t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*19 de Abril -Dia dos povos indígenas </w:t>
            </w:r>
          </w:p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Manipular e  explorar materiais diversos. Ouvir, perceber e discriminar eventos sonoros diferentes.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*Materiais: -Garrafa pet pequena (transparente), pode ser de 600ml ou menor;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Grãos, pode ser: arroz, feijão, milho ou macarrão. (escolha apenas um tipo de grão)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-Fita adesiva;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*Desenvolvimento: Tire o rotulo da garrafa (se tiver).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 o grão escolhido for o arroz, utilize um funil para o bebê conseguir colocar dentro da garrafa. Se for qualquer outro, entregue um a um e peça para o bebê colocar dentro da garrafa (faça você primeiro para demonstrar).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Depois de colocar uma quantidade significativa, feche a garrafa e passe fita adesiva, para não correr o risco do bebê abrir.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Agora deixe o bebê explorar o brinquedo, cante enquanto ele brinca.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atividade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Sequência Didática Álbum do Bebê</w:t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Trabalhar a identidade e autonomia do bebê.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Responda a atividade 7 do Álbum do Bebê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</w:rPr>
              <w:drawing>
                <wp:inline distB="0" distT="0" distL="0" distR="0">
                  <wp:extent cx="1782961" cy="1401579"/>
                  <wp:effectExtent b="0" l="0" r="0" t="0"/>
                  <wp:docPr descr="C:\Users\lidyy\OneDrive\Área de Trabalho\at 7.jpg" id="23" name="image3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at 7.jpg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961" cy="14015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8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17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b109cdd0-7dd1-4fa3-bedc-04591facbc02"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20" name="image9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b109cdd0-7dd1-4fa3-bedc-04591facbc02"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9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2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II-A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*Hora da atividade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6600"/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Banho Relaxante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Reconhecer as sensações do seu corpo, interagir e demonstrar afeição pelas pessoas com as quais interagem.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*Materiais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-Banheira com água na temperatura que o bebê está acostumado a tomar banho;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Coloque música clássica ou de outro estilo, mas que seja tranquila.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Inicie o banho no bebê, e permita que ele tenha um momento tranquilo e que relaxe, você pode oferecer um brinquedo que ele goste, enquanto o banho acontece.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 objetivo é que quando o banho termine, o bebê esteja tranquilo e feliz.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1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DICA: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180" w:lineRule="auto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Utilize 1 xícara do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6"/>
                <w:szCs w:val="26"/>
                <w:rtl w:val="0"/>
              </w:rPr>
              <w:t xml:space="preserve">chá de camomila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 preparado para misturar à água do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6"/>
                <w:szCs w:val="26"/>
                <w:rtl w:val="0"/>
              </w:rPr>
              <w:t xml:space="preserve">banho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 do bebê.</w:t>
              <w:br w:type="textWrapping"/>
              <w:t xml:space="preserve">...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hd w:fill="ffffff" w:val="clear"/>
              <w:spacing w:after="60" w:lineRule="auto"/>
              <w:ind w:left="0" w:hanging="360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1-É muito relaxante.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hd w:fill="ffffff" w:val="clear"/>
              <w:spacing w:after="60" w:lineRule="auto"/>
              <w:ind w:left="0" w:hanging="360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2-Alivia cólicas.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60" w:lineRule="auto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3-Ajuda a criança a ter um sono mais tranquilo.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hd w:fill="ffffff" w:val="clear"/>
              <w:spacing w:after="60" w:lineRule="auto"/>
              <w:ind w:left="0" w:hanging="360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4-Tem ação antiinflamatória.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hd w:fill="ffffff" w:val="clear"/>
              <w:spacing w:after="60" w:lineRule="auto"/>
              <w:ind w:left="0" w:hanging="360"/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6"/>
                <w:szCs w:val="26"/>
                <w:rtl w:val="0"/>
              </w:rPr>
              <w:t xml:space="preserve">5-Ajuda na cicatrização de lesões por alergia ou assadura.</w:t>
            </w:r>
          </w:p>
          <w:p w:rsidR="00000000" w:rsidDel="00000000" w:rsidP="00000000" w:rsidRDefault="00000000" w:rsidRPr="00000000" w14:paraId="00000055">
            <w:pPr>
              <w:pStyle w:val="Heading1"/>
              <w:shd w:fill="ffffff" w:val="clear"/>
              <w:spacing w:after="360" w:before="0" w:lineRule="auto"/>
              <w:rPr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1839766" cy="1000909"/>
                  <wp:effectExtent b="0" l="0" r="0" t="0"/>
                  <wp:docPr descr="Como preparar banho de balde com chá de Camomila? - Espaço Leboyer" id="26" name="image5.jpg"/>
                  <a:graphic>
                    <a:graphicData uri="http://schemas.openxmlformats.org/drawingml/2006/picture">
                      <pic:pic>
                        <pic:nvPicPr>
                          <pic:cNvPr descr="Como preparar banho de balde com chá de Camomila? - Espaço Leboyer" id="0" name="image5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66" cy="10009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Style w:val="Heading1"/>
              <w:shd w:fill="ffffff" w:val="clear"/>
              <w:spacing w:after="360"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</w:rPr>
              <w:drawing>
                <wp:inline distB="0" distT="0" distL="0" distR="0">
                  <wp:extent cx="1847850" cy="990600"/>
                  <wp:effectExtent b="0" l="0" r="0" t="0"/>
                  <wp:docPr descr="C:\Users\lidyy\OneDrive\Área de Trabalho\banheira.jpg" id="25" name="image2.jp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banheira.jpg" id="0" name="image2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*21 de Abril - Tiradentes Feriado Nacional postecipado para o dia 23/04.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pos="988"/>
        </w:tabs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OBS: Não esqueçam de registrar os momentos com fotos ou pequenos vídeos e enviar para professora.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567" w:left="567" w:right="90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352" w:hanging="360.0000000000001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CF55E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0B0266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F55E0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B2E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B2E59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CE23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B57B1A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CF55E1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table" w:styleId="Tabelacomgrade1" w:customStyle="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1" w:customStyle="1">
    <w:name w:val="p1"/>
    <w:basedOn w:val="Normal"/>
    <w:rsid w:val="00EC450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1" w:customStyle="1">
    <w:name w:val="s1"/>
    <w:basedOn w:val="Fontepargpadro"/>
    <w:rsid w:val="00EC4504"/>
  </w:style>
  <w:style w:type="character" w:styleId="Ttulo2Char" w:customStyle="1">
    <w:name w:val="Título 2 Char"/>
    <w:basedOn w:val="Fontepargpadro"/>
    <w:link w:val="Ttulo2"/>
    <w:uiPriority w:val="9"/>
    <w:rsid w:val="000B026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 w:val="1"/>
    <w:rsid w:val="000B02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F55E0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 w:val="1"/>
    <w:rsid w:val="003B1A01"/>
    <w:rPr>
      <w:b w:val="1"/>
      <w:bCs w:val="1"/>
    </w:rPr>
  </w:style>
  <w:style w:type="character" w:styleId="mw-headline" w:customStyle="1">
    <w:name w:val="mw-headline"/>
    <w:basedOn w:val="Fontepargpadro"/>
    <w:rsid w:val="00CE275A"/>
  </w:style>
  <w:style w:type="paragraph" w:styleId="Default" w:customStyle="1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style-scope" w:customStyle="1">
    <w:name w:val="style-scope"/>
    <w:basedOn w:val="Fontepargpadro"/>
    <w:rsid w:val="002831CD"/>
  </w:style>
  <w:style w:type="paragraph" w:styleId="SemEspaamento">
    <w:name w:val="No Spacing"/>
    <w:uiPriority w:val="1"/>
    <w:qFormat w:val="1"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 w:val="1"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jpg"/><Relationship Id="rId13" Type="http://schemas.openxmlformats.org/officeDocument/2006/relationships/image" Target="media/image9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7" Type="http://schemas.openxmlformats.org/officeDocument/2006/relationships/image" Target="media/image2.jpg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YqA1_laSPI0" TargetMode="External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70ShNYXNmz0XsjONXH5v7ztag==">AMUW2mWtQufLYtJlD6wm77++WB+DFjo0Lpo1zKLrUiiKlVYfZ8+VYEfJps+OMXuTsbCr83sifZNRRjaFAre74beGeQ3CbbAegT4x8vdJSPSgdSKio9LSoHxxLsWiI8AAV9r2edJbXiKv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2021-04-19T02:04:00Z</dcterms:created>
  <dc:creator>User</dc:creator>
</cp:coreProperties>
</file>